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7771" w14:textId="437E4265" w:rsidR="00C46621" w:rsidRPr="00E8284D" w:rsidRDefault="00F023C3" w:rsidP="00C46621">
      <w:pPr>
        <w:pStyle w:val="Title"/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Operational Risk Management Policy</w:t>
      </w:r>
      <w:r w:rsidR="00C46621" w:rsidRPr="00E8284D">
        <w:rPr>
          <w:rFonts w:ascii="Times New Roman" w:eastAsia="Times New Roman" w:hAnsi="Times New Roman" w:cs="Times New Roman"/>
          <w:color w:val="auto"/>
          <w:lang w:eastAsia="en-GB"/>
        </w:rPr>
        <w:t xml:space="preserve"> (Template)</w:t>
      </w:r>
    </w:p>
    <w:p w14:paraId="6DB08EC9" w14:textId="0D050AB8" w:rsidR="00C46621" w:rsidRPr="00C46621" w:rsidRDefault="00C46621" w:rsidP="000C633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Note: 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>This template specifically addresses the following: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C46621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Quality Area Reference: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 xml:space="preserve"> NEAS Quality Area </w:t>
      </w:r>
      <w:r w:rsidR="00F023C3">
        <w:rPr>
          <w:rFonts w:ascii="Times New Roman" w:eastAsia="Times New Roman" w:hAnsi="Times New Roman" w:cs="Times New Roman"/>
          <w:color w:val="000000"/>
          <w:lang w:eastAsia="en-GB"/>
        </w:rPr>
        <w:t>G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r w:rsidR="00F023C3">
        <w:rPr>
          <w:rFonts w:ascii="Times New Roman" w:eastAsia="Times New Roman" w:hAnsi="Times New Roman" w:cs="Times New Roman"/>
          <w:color w:val="000000"/>
          <w:lang w:eastAsia="en-GB"/>
        </w:rPr>
        <w:t>Strategy, Risk, and Governance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Standard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 Reference: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</w:t>
      </w:r>
      <w:r w:rsidR="00F023C3">
        <w:rPr>
          <w:rFonts w:ascii="Times New Roman" w:eastAsia="Times New Roman" w:hAnsi="Times New Roman" w:cs="Times New Roman"/>
          <w:color w:val="auto"/>
          <w:lang w:eastAsia="en-GB"/>
        </w:rPr>
        <w:t>G4.3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 – </w:t>
      </w:r>
      <w:r w:rsidR="00F023C3">
        <w:rPr>
          <w:rFonts w:ascii="Times New Roman" w:eastAsia="Times New Roman" w:hAnsi="Times New Roman" w:cs="Times New Roman"/>
          <w:color w:val="auto"/>
          <w:lang w:eastAsia="en-GB"/>
        </w:rPr>
        <w:t>Policy and Procedures for Managing Operational Risk</w:t>
      </w:r>
    </w:p>
    <w:p w14:paraId="395CE2A2" w14:textId="1AA61091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Definitions</w:t>
      </w:r>
    </w:p>
    <w:p w14:paraId="45A3B091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2E95FF13" w14:textId="57146CED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[include a list of key definitions]</w:t>
      </w:r>
    </w:p>
    <w:p w14:paraId="59E591BA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74849DA3" w14:textId="77777777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Policy</w:t>
      </w:r>
    </w:p>
    <w:p w14:paraId="48D25445" w14:textId="49160008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sz w:val="36"/>
          <w:szCs w:val="36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Purpose</w:t>
      </w:r>
    </w:p>
    <w:p w14:paraId="47F7B4FB" w14:textId="1D98A46D" w:rsidR="00C46621" w:rsidRPr="00C46621" w:rsidRDefault="00F023C3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This policy ensures the organisation has a systematic approach to identifying, assessing, and managing operational risks. The goal is to safeguard students, staff, stakeholders, and the organisation’s reputation, while ensuring compliance with NEAS Quality Assurance requirements.</w:t>
      </w:r>
    </w:p>
    <w:p w14:paraId="04E6D9D4" w14:textId="2BB93A59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Scope</w:t>
      </w:r>
    </w:p>
    <w:p w14:paraId="273F48EC" w14:textId="3912FE17" w:rsidR="00C46621" w:rsidRPr="00C46621" w:rsidRDefault="00F023C3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This policy applies to all organisational operations, including but not limited to</w:t>
      </w:r>
      <w:r w:rsidR="00C46621" w:rsidRPr="00C46621">
        <w:rPr>
          <w:rFonts w:ascii="Times New Roman" w:eastAsia="Times New Roman" w:hAnsi="Times New Roman" w:cs="Times New Roman"/>
          <w:color w:val="auto"/>
          <w:lang w:eastAsia="en-GB"/>
        </w:rPr>
        <w:t>:</w:t>
      </w:r>
    </w:p>
    <w:p w14:paraId="2CC875A7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Academic delivery (teaching, assessment, student support)</w:t>
      </w:r>
    </w:p>
    <w:p w14:paraId="21564A95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Administration and staffing</w:t>
      </w:r>
    </w:p>
    <w:p w14:paraId="0677F17A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Facilities and IT systems</w:t>
      </w:r>
    </w:p>
    <w:p w14:paraId="42778367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Finance and compliance</w:t>
      </w:r>
    </w:p>
    <w:p w14:paraId="0C9F12B2" w14:textId="7DF8D517" w:rsidR="00C46621" w:rsidRPr="00C46621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Health, safety, and wellbeing of students and staff</w:t>
      </w:r>
    </w:p>
    <w:p w14:paraId="4D9CF30E" w14:textId="55929D12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Principles</w:t>
      </w:r>
    </w:p>
    <w:p w14:paraId="65FA0603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Proactivity: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Risks must be identified and managed before they escalate.</w:t>
      </w:r>
    </w:p>
    <w:p w14:paraId="43C57ED3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Accountability: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All staff share responsibility for risk identification and reporting.</w:t>
      </w:r>
    </w:p>
    <w:p w14:paraId="0A9F4769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Transparency: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Risks and mitigation strategies must be communicated to relevant stakeholders.</w:t>
      </w:r>
    </w:p>
    <w:p w14:paraId="1B834A0F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Continuous Improvement: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Risk management processes are reviewed and updated regularly.</w:t>
      </w:r>
    </w:p>
    <w:p w14:paraId="63944233" w14:textId="16BCDCCC" w:rsidR="00C46621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Compliance: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All practices must align with regulatory, contractual, and NEAS Quality Assurance obligations</w:t>
      </w:r>
      <w:r w:rsidR="00C46621" w:rsidRPr="00F023C3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49BC7837" w14:textId="46CAB6DB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Responsibilities</w:t>
      </w:r>
    </w:p>
    <w:p w14:paraId="45F1B736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Board / Governing Body: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Approves the Risk Management Policy and monitors significant risks.</w:t>
      </w:r>
    </w:p>
    <w:p w14:paraId="650E676F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Senior Management: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Oversees risk management implementation and reporting.</w:t>
      </w:r>
    </w:p>
    <w:p w14:paraId="74A2FED6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lastRenderedPageBreak/>
        <w:t xml:space="preserve">Managers / Team Leaders: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Maintain risk registers, implement mitigation plans, and escalate serious risks.</w:t>
      </w:r>
    </w:p>
    <w:p w14:paraId="2653E638" w14:textId="147CBA11" w:rsidR="00C46621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All Staff: </w:t>
      </w: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Report risks, incidents, and near-misses in line with procedure.</w:t>
      </w:r>
    </w:p>
    <w:p w14:paraId="7BB3A91D" w14:textId="1A2BC16B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Procedure</w:t>
      </w:r>
    </w:p>
    <w:p w14:paraId="366BB545" w14:textId="09BBF145" w:rsidR="00C46621" w:rsidRPr="000C633E" w:rsidRDefault="00F023C3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Risk Identification</w:t>
      </w:r>
    </w:p>
    <w:p w14:paraId="78FF2B46" w14:textId="77777777" w:rsidR="00F023C3" w:rsidRPr="00F023C3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Risks may arise from internal or external factors.</w:t>
      </w:r>
    </w:p>
    <w:p w14:paraId="48C2304D" w14:textId="702C2206" w:rsidR="00C46621" w:rsidRPr="00C46621" w:rsidRDefault="00F023C3" w:rsidP="00F023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023C3">
        <w:rPr>
          <w:rFonts w:ascii="Times New Roman" w:eastAsia="Times New Roman" w:hAnsi="Times New Roman" w:cs="Times New Roman"/>
          <w:color w:val="auto"/>
          <w:lang w:eastAsia="en-GB"/>
        </w:rPr>
        <w:t>Staff are encouraged to identify risks through incident reporting, feedback channels, audits, or day-to-day observation.</w:t>
      </w:r>
    </w:p>
    <w:p w14:paraId="5CC3E08C" w14:textId="2E58B956" w:rsidR="00C46621" w:rsidRPr="000C633E" w:rsidRDefault="00BB24E8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Risk Assessment</w:t>
      </w:r>
    </w:p>
    <w:p w14:paraId="5C59CFF2" w14:textId="77777777" w:rsidR="00BB24E8" w:rsidRPr="00BB24E8" w:rsidRDefault="00BB24E8" w:rsidP="00BB24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 xml:space="preserve">Record the risk in the </w:t>
      </w:r>
      <w:r w:rsidRPr="00BB24E8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Operational Risk Register.</w:t>
      </w:r>
    </w:p>
    <w:p w14:paraId="7C8B6A3A" w14:textId="77777777" w:rsidR="00BB24E8" w:rsidRPr="00BB24E8" w:rsidRDefault="00BB24E8" w:rsidP="00BB24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Assess likelihood (Rare, Unlikely, Possible, Likely, Almost Certain).</w:t>
      </w:r>
    </w:p>
    <w:p w14:paraId="0B7721D1" w14:textId="77777777" w:rsidR="00BB24E8" w:rsidRPr="00BB24E8" w:rsidRDefault="00BB24E8" w:rsidP="00BB24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Assess consequence (Insignificant, Minor, Moderate, Major, Severe).</w:t>
      </w:r>
    </w:p>
    <w:p w14:paraId="28982122" w14:textId="4ECE6D3A" w:rsidR="00C46621" w:rsidRPr="00BB24E8" w:rsidRDefault="00BB24E8" w:rsidP="00BB24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Apply a risk rating (e.g., Low, Medium, High, Extreme).</w:t>
      </w:r>
    </w:p>
    <w:p w14:paraId="4418A9E7" w14:textId="147B5914" w:rsidR="000F7FF0" w:rsidRPr="000C633E" w:rsidRDefault="00BB24E8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Risk Mitigation</w:t>
      </w:r>
    </w:p>
    <w:p w14:paraId="69F0A400" w14:textId="77777777" w:rsidR="00BB24E8" w:rsidRPr="00BB24E8" w:rsidRDefault="00BB24E8" w:rsidP="00BB24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Develop mitigation strategies such as:</w:t>
      </w:r>
    </w:p>
    <w:p w14:paraId="4FD0879D" w14:textId="77777777" w:rsidR="00BB24E8" w:rsidRPr="00BB24E8" w:rsidRDefault="00BB24E8" w:rsidP="00A638D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Preventive measures (training, maintenance, system upgrades)</w:t>
      </w:r>
    </w:p>
    <w:p w14:paraId="0DEF764B" w14:textId="77777777" w:rsidR="00BB24E8" w:rsidRPr="00BB24E8" w:rsidRDefault="00BB24E8" w:rsidP="00A638D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Contingency planning (backups, alternative suppliers)</w:t>
      </w:r>
    </w:p>
    <w:p w14:paraId="3699D012" w14:textId="77777777" w:rsidR="00BB24E8" w:rsidRPr="00BB24E8" w:rsidRDefault="00BB24E8" w:rsidP="00A638D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Risk transfer (insurance, outsourcing)</w:t>
      </w:r>
    </w:p>
    <w:p w14:paraId="45D01E8D" w14:textId="77777777" w:rsidR="00BB24E8" w:rsidRPr="00BB24E8" w:rsidRDefault="00BB24E8" w:rsidP="00BB24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Assign responsibility for each mitigation action.</w:t>
      </w:r>
    </w:p>
    <w:p w14:paraId="3613778E" w14:textId="5C30E329" w:rsidR="000F7FF0" w:rsidRPr="00BB24E8" w:rsidRDefault="00BB24E8" w:rsidP="00BB24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BB24E8">
        <w:rPr>
          <w:rFonts w:ascii="Times New Roman" w:eastAsia="Times New Roman" w:hAnsi="Times New Roman" w:cs="Times New Roman"/>
          <w:color w:val="auto"/>
          <w:lang w:eastAsia="en-GB"/>
        </w:rPr>
        <w:t>Set timelines for implementation.</w:t>
      </w:r>
    </w:p>
    <w:p w14:paraId="6F3BF03D" w14:textId="114E18A0" w:rsidR="00C46621" w:rsidRPr="000C633E" w:rsidRDefault="00BB24E8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Monitoring and Reporting</w:t>
      </w:r>
    </w:p>
    <w:p w14:paraId="6F67BEEF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Managers review risk registers quarterly.</w:t>
      </w:r>
    </w:p>
    <w:p w14:paraId="7A14BB73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Significant risks are escalated to the Governing Body.</w:t>
      </w:r>
    </w:p>
    <w:p w14:paraId="086828E3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Annual risk review conducted to update the register, policies, and procedures.</w:t>
      </w:r>
    </w:p>
    <w:p w14:paraId="00EB13DF" w14:textId="1EF5348E" w:rsidR="00C46621" w:rsidRPr="00C46621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Lessons learned from incidents feed into future risk planning.</w:t>
      </w:r>
    </w:p>
    <w:p w14:paraId="55660A22" w14:textId="6AF09C4F" w:rsidR="00C46621" w:rsidRPr="000C633E" w:rsidRDefault="00BB24E8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Communication</w:t>
      </w:r>
    </w:p>
    <w:p w14:paraId="3446AF55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Staff are briefed on operational risks and responsibilities during induction and professional development.</w:t>
      </w:r>
    </w:p>
    <w:p w14:paraId="0DFD86FA" w14:textId="16C10C46" w:rsidR="00C46621" w:rsidRPr="00C46621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Students are informed of relevant risk management measures (e.g., emergency procedures, cyber safety protocols).</w:t>
      </w:r>
    </w:p>
    <w:p w14:paraId="04062C98" w14:textId="704747CA" w:rsidR="00A638DB" w:rsidRPr="000C633E" w:rsidRDefault="00A638DB" w:rsidP="00A638DB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Records and Evidence</w:t>
      </w:r>
    </w:p>
    <w:p w14:paraId="61656FB3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Operational Risk Register</w:t>
      </w: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 xml:space="preserve"> (showing identified risks, assessments, mitigations, and review dates)</w:t>
      </w:r>
    </w:p>
    <w:p w14:paraId="0B7B05A4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Incident reports and corrective action logs</w:t>
      </w:r>
    </w:p>
    <w:p w14:paraId="09940F5E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Minutes from governance meetings noting risk reviews</w:t>
      </w:r>
    </w:p>
    <w:p w14:paraId="1DC3A967" w14:textId="101E31C3" w:rsidR="00A638DB" w:rsidRPr="00C46621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Staff training records (risk awareness, WHS, compliance training)</w:t>
      </w:r>
    </w:p>
    <w:p w14:paraId="56BB6C6B" w14:textId="07009C58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lastRenderedPageBreak/>
        <w:t>Related Documents</w:t>
      </w:r>
    </w:p>
    <w:p w14:paraId="7CCAAFF8" w14:textId="013E9090" w:rsidR="000F7FF0" w:rsidRPr="000C633E" w:rsidRDefault="000F7FF0" w:rsidP="000F7FF0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for example:</w:t>
      </w:r>
    </w:p>
    <w:p w14:paraId="6FBDF4BE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Governance Charter / Terms of Reference</w:t>
      </w:r>
    </w:p>
    <w:p w14:paraId="65630060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Emergency and Critical Incident Policy</w:t>
      </w:r>
    </w:p>
    <w:p w14:paraId="22125D89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Work Health and Safety Policy</w:t>
      </w:r>
    </w:p>
    <w:p w14:paraId="359B1182" w14:textId="77777777" w:rsidR="00A638DB" w:rsidRPr="00A638DB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Financial Risk Policy</w:t>
      </w:r>
    </w:p>
    <w:p w14:paraId="25A3CC4D" w14:textId="18FB7FAC" w:rsidR="00095084" w:rsidRPr="00C46621" w:rsidRDefault="00A638DB" w:rsidP="00A638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A638DB">
        <w:rPr>
          <w:rFonts w:ascii="Times New Roman" w:eastAsia="Times New Roman" w:hAnsi="Times New Roman" w:cs="Times New Roman"/>
          <w:color w:val="auto"/>
          <w:lang w:eastAsia="en-GB"/>
        </w:rPr>
        <w:t>Complaints and Appeals Policy</w:t>
      </w:r>
    </w:p>
    <w:p w14:paraId="7D6DB059" w14:textId="39FA1562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Version Control</w:t>
      </w:r>
    </w:p>
    <w:p w14:paraId="74133FDD" w14:textId="52EEA69D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Policy Owner: [Insert Role, e.g., </w:t>
      </w:r>
      <w:r w:rsidR="00A638DB" w:rsidRPr="00F87E99">
        <w:rPr>
          <w:rFonts w:ascii="Times New Roman" w:eastAsia="Times New Roman" w:hAnsi="Times New Roman" w:cs="Times New Roman"/>
          <w:color w:val="000000"/>
          <w:lang w:eastAsia="en-GB"/>
        </w:rPr>
        <w:t>Risk &amp; Compliance Manager / CEO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]</w:t>
      </w:r>
    </w:p>
    <w:p w14:paraId="2185FE7E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Implementation: [Insert Date]</w:t>
      </w:r>
    </w:p>
    <w:p w14:paraId="2C80EF55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Review: [Insert Date]</w:t>
      </w:r>
    </w:p>
    <w:p w14:paraId="696A5543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Version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[Insert Version Number]</w:t>
      </w:r>
    </w:p>
    <w:p w14:paraId="09A6DCCF" w14:textId="4B8EAC49" w:rsidR="005B3F92" w:rsidRPr="000C633E" w:rsidRDefault="005B3F92">
      <w:pPr>
        <w:rPr>
          <w:rFonts w:ascii="Times New Roman" w:hAnsi="Times New Roman" w:cs="Times New Roman"/>
          <w:color w:val="auto"/>
        </w:rPr>
      </w:pPr>
    </w:p>
    <w:sectPr w:rsidR="005B3F92" w:rsidRPr="000C633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2645" w14:textId="77777777" w:rsidR="009E2549" w:rsidRDefault="009E2549" w:rsidP="00C46621">
      <w:r>
        <w:separator/>
      </w:r>
    </w:p>
  </w:endnote>
  <w:endnote w:type="continuationSeparator" w:id="0">
    <w:p w14:paraId="38390FBE" w14:textId="77777777" w:rsidR="009E2549" w:rsidRDefault="009E2549" w:rsidP="00C4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1986515"/>
      <w:docPartObj>
        <w:docPartGallery w:val="Page Numbers (Bottom of Page)"/>
        <w:docPartUnique/>
      </w:docPartObj>
    </w:sdtPr>
    <w:sdtContent>
      <w:p w14:paraId="60A36B2F" w14:textId="41E2EA6B" w:rsidR="00C46621" w:rsidRDefault="00C46621" w:rsidP="00E25F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BB41B" w14:textId="77777777" w:rsidR="00C46621" w:rsidRDefault="00C46621" w:rsidP="00C4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8991187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0EDAC48" w14:textId="4B732374" w:rsidR="00C46621" w:rsidRPr="00C46621" w:rsidRDefault="00C46621" w:rsidP="00C46621">
        <w:pPr>
          <w:pStyle w:val="Footer"/>
          <w:framePr w:wrap="none" w:vAnchor="text" w:hAnchor="page" w:x="10523" w:y="273"/>
          <w:rPr>
            <w:rStyle w:val="PageNumber"/>
            <w:sz w:val="16"/>
            <w:szCs w:val="16"/>
          </w:rPr>
        </w:pPr>
        <w:r w:rsidRPr="00C46621">
          <w:rPr>
            <w:rStyle w:val="PageNumber"/>
            <w:sz w:val="16"/>
            <w:szCs w:val="16"/>
          </w:rPr>
          <w:fldChar w:fldCharType="begin"/>
        </w:r>
        <w:r w:rsidRPr="00C46621">
          <w:rPr>
            <w:rStyle w:val="PageNumber"/>
            <w:sz w:val="16"/>
            <w:szCs w:val="16"/>
          </w:rPr>
          <w:instrText xml:space="preserve"> PAGE </w:instrText>
        </w:r>
        <w:r w:rsidRPr="00C46621">
          <w:rPr>
            <w:rStyle w:val="PageNumber"/>
            <w:sz w:val="16"/>
            <w:szCs w:val="16"/>
          </w:rPr>
          <w:fldChar w:fldCharType="separate"/>
        </w:r>
        <w:r w:rsidRPr="00C46621">
          <w:rPr>
            <w:rStyle w:val="PageNumber"/>
            <w:noProof/>
            <w:sz w:val="16"/>
            <w:szCs w:val="16"/>
          </w:rPr>
          <w:t>1</w:t>
        </w:r>
        <w:r w:rsidRPr="00C46621">
          <w:rPr>
            <w:rStyle w:val="PageNumber"/>
            <w:sz w:val="16"/>
            <w:szCs w:val="16"/>
          </w:rPr>
          <w:fldChar w:fldCharType="end"/>
        </w:r>
      </w:p>
    </w:sdtContent>
  </w:sdt>
  <w:p w14:paraId="28E06BB0" w14:textId="059400E4" w:rsidR="00C46621" w:rsidRPr="00C46621" w:rsidRDefault="00C46621" w:rsidP="00C46621">
    <w:pPr>
      <w:spacing w:before="100" w:beforeAutospacing="1" w:after="100" w:afterAutospacing="1"/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</w:pPr>
    <w:r w:rsidRPr="00C46621"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ab/>
    </w:r>
    <w:r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>NEAS Policy and Procedure Template</w:t>
    </w:r>
  </w:p>
  <w:p w14:paraId="2F941ECD" w14:textId="77777777" w:rsidR="00C46621" w:rsidRDefault="00C46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AA05" w14:textId="77777777" w:rsidR="009E2549" w:rsidRDefault="009E2549" w:rsidP="00C46621">
      <w:r>
        <w:separator/>
      </w:r>
    </w:p>
  </w:footnote>
  <w:footnote w:type="continuationSeparator" w:id="0">
    <w:p w14:paraId="22C6B7AA" w14:textId="77777777" w:rsidR="009E2549" w:rsidRDefault="009E2549" w:rsidP="00C4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9C3"/>
    <w:multiLevelType w:val="multilevel"/>
    <w:tmpl w:val="56D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C74"/>
    <w:multiLevelType w:val="multilevel"/>
    <w:tmpl w:val="7F1E17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516"/>
    <w:multiLevelType w:val="multilevel"/>
    <w:tmpl w:val="E61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101F"/>
    <w:multiLevelType w:val="multilevel"/>
    <w:tmpl w:val="CA083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06FF2"/>
    <w:multiLevelType w:val="multilevel"/>
    <w:tmpl w:val="CFA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67107"/>
    <w:multiLevelType w:val="multilevel"/>
    <w:tmpl w:val="AE6C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D5238"/>
    <w:multiLevelType w:val="multilevel"/>
    <w:tmpl w:val="E36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27868"/>
    <w:multiLevelType w:val="multilevel"/>
    <w:tmpl w:val="D9FE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555E4"/>
    <w:multiLevelType w:val="multilevel"/>
    <w:tmpl w:val="B128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37157"/>
    <w:multiLevelType w:val="multilevel"/>
    <w:tmpl w:val="B0927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7F257B"/>
    <w:multiLevelType w:val="multilevel"/>
    <w:tmpl w:val="31A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B52AA"/>
    <w:multiLevelType w:val="multilevel"/>
    <w:tmpl w:val="34FE4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C456B"/>
    <w:multiLevelType w:val="multilevel"/>
    <w:tmpl w:val="A5F4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06E1D"/>
    <w:multiLevelType w:val="multilevel"/>
    <w:tmpl w:val="194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607678">
    <w:abstractNumId w:val="11"/>
  </w:num>
  <w:num w:numId="2" w16cid:durableId="2101296748">
    <w:abstractNumId w:val="10"/>
  </w:num>
  <w:num w:numId="3" w16cid:durableId="116150023">
    <w:abstractNumId w:val="13"/>
  </w:num>
  <w:num w:numId="4" w16cid:durableId="1394890780">
    <w:abstractNumId w:val="0"/>
  </w:num>
  <w:num w:numId="5" w16cid:durableId="914827779">
    <w:abstractNumId w:val="12"/>
  </w:num>
  <w:num w:numId="6" w16cid:durableId="1360666180">
    <w:abstractNumId w:val="8"/>
  </w:num>
  <w:num w:numId="7" w16cid:durableId="1483889422">
    <w:abstractNumId w:val="5"/>
  </w:num>
  <w:num w:numId="8" w16cid:durableId="166096745">
    <w:abstractNumId w:val="6"/>
  </w:num>
  <w:num w:numId="9" w16cid:durableId="1717125037">
    <w:abstractNumId w:val="7"/>
  </w:num>
  <w:num w:numId="10" w16cid:durableId="77555288">
    <w:abstractNumId w:val="2"/>
  </w:num>
  <w:num w:numId="11" w16cid:durableId="2143303254">
    <w:abstractNumId w:val="4"/>
  </w:num>
  <w:num w:numId="12" w16cid:durableId="695041219">
    <w:abstractNumId w:val="3"/>
  </w:num>
  <w:num w:numId="13" w16cid:durableId="1287810001">
    <w:abstractNumId w:val="9"/>
  </w:num>
  <w:num w:numId="14" w16cid:durableId="117364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21"/>
    <w:rsid w:val="00095084"/>
    <w:rsid w:val="000C633E"/>
    <w:rsid w:val="000F7FF0"/>
    <w:rsid w:val="00477E5B"/>
    <w:rsid w:val="005B3F92"/>
    <w:rsid w:val="006E5C93"/>
    <w:rsid w:val="00766EFC"/>
    <w:rsid w:val="0090240B"/>
    <w:rsid w:val="00920D58"/>
    <w:rsid w:val="009B55D6"/>
    <w:rsid w:val="009C49A3"/>
    <w:rsid w:val="009E2549"/>
    <w:rsid w:val="00A638DB"/>
    <w:rsid w:val="00B5603B"/>
    <w:rsid w:val="00BB24E8"/>
    <w:rsid w:val="00C159F1"/>
    <w:rsid w:val="00C46621"/>
    <w:rsid w:val="00E8284D"/>
    <w:rsid w:val="00EC1A1C"/>
    <w:rsid w:val="00F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5FE7"/>
  <w15:chartTrackingRefBased/>
  <w15:docId w15:val="{16934AE0-55F4-CD4C-9F02-99CF1A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FC"/>
    <w:rPr>
      <w:rFonts w:ascii="Arial" w:hAnsi="Arial"/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EFC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color w:val="4C87C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EFC"/>
    <w:pPr>
      <w:keepNext/>
      <w:keepLines/>
      <w:spacing w:before="40"/>
      <w:outlineLvl w:val="1"/>
    </w:pPr>
    <w:rPr>
      <w:rFonts w:ascii="Helvetica Neue Light" w:eastAsiaTheme="majorEastAsia" w:hAnsi="Helvetica Neue Light" w:cstheme="majorBidi"/>
      <w:color w:val="4C87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EFC"/>
    <w:pPr>
      <w:keepNext/>
      <w:keepLines/>
      <w:spacing w:before="40"/>
      <w:outlineLvl w:val="2"/>
    </w:pPr>
    <w:rPr>
      <w:rFonts w:ascii="Helvetica Neue Light" w:eastAsiaTheme="majorEastAsia" w:hAnsi="Helvetica Neue Light" w:cstheme="majorBidi"/>
      <w:color w:val="0081C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FC"/>
    <w:rPr>
      <w:rFonts w:ascii="Helvetica Neue Light" w:eastAsiaTheme="majorEastAsia" w:hAnsi="Helvetica Neue Light" w:cstheme="majorBidi"/>
      <w:color w:val="4C87C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EFC"/>
    <w:rPr>
      <w:rFonts w:ascii="Helvetica Neue Light" w:eastAsiaTheme="majorEastAsia" w:hAnsi="Helvetica Neue Light" w:cstheme="majorBidi"/>
      <w:color w:val="4C87C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EFC"/>
    <w:rPr>
      <w:rFonts w:ascii="Helvetica Neue Light" w:eastAsiaTheme="majorEastAsia" w:hAnsi="Helvetica Neue Light" w:cstheme="majorBidi"/>
      <w:color w:val="0081C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FC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FC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FC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FC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EFC"/>
    <w:pPr>
      <w:spacing w:after="200"/>
    </w:pPr>
    <w:rPr>
      <w:i/>
      <w:iCs/>
      <w:color w:val="373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6EFC"/>
    <w:pPr>
      <w:contextualSpacing/>
    </w:pPr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FC"/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F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6EF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766EFC"/>
    <w:rPr>
      <w:b/>
      <w:bCs/>
    </w:rPr>
  </w:style>
  <w:style w:type="character" w:styleId="Emphasis">
    <w:name w:val="Emphasis"/>
    <w:basedOn w:val="DefaultParagraphFont"/>
    <w:uiPriority w:val="20"/>
    <w:qFormat/>
    <w:rsid w:val="00766EF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66EFC"/>
  </w:style>
  <w:style w:type="character" w:customStyle="1" w:styleId="NoSpacingChar">
    <w:name w:val="No Spacing Char"/>
    <w:basedOn w:val="DefaultParagraphFont"/>
    <w:link w:val="NoSpacing"/>
    <w:uiPriority w:val="1"/>
    <w:rsid w:val="00766EFC"/>
    <w:rPr>
      <w:rFonts w:ascii="Arial" w:hAnsi="Arial"/>
      <w:color w:val="414042"/>
    </w:rPr>
  </w:style>
  <w:style w:type="paragraph" w:styleId="ListParagraph">
    <w:name w:val="List Paragraph"/>
    <w:basedOn w:val="Normal"/>
    <w:uiPriority w:val="34"/>
    <w:qFormat/>
    <w:rsid w:val="00766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6E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F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F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0081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FC"/>
    <w:rPr>
      <w:rFonts w:ascii="Arial" w:hAnsi="Arial"/>
      <w:i/>
      <w:iCs/>
      <w:color w:val="0081C0"/>
    </w:rPr>
  </w:style>
  <w:style w:type="character" w:styleId="SubtleEmphasis">
    <w:name w:val="Subtle Emphasis"/>
    <w:uiPriority w:val="19"/>
    <w:qFormat/>
    <w:rsid w:val="00766E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FC"/>
    <w:rPr>
      <w:i/>
      <w:iCs/>
      <w:color w:val="0081C0"/>
    </w:rPr>
  </w:style>
  <w:style w:type="character" w:styleId="SubtleReference">
    <w:name w:val="Subtle Reference"/>
    <w:uiPriority w:val="31"/>
    <w:qFormat/>
    <w:rsid w:val="00766EF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66EFC"/>
    <w:rPr>
      <w:b/>
      <w:bCs/>
      <w:smallCaps/>
      <w:color w:val="0081C0"/>
      <w:spacing w:val="5"/>
    </w:rPr>
  </w:style>
  <w:style w:type="character" w:styleId="BookTitle">
    <w:name w:val="Book Title"/>
    <w:basedOn w:val="DefaultParagraphFont"/>
    <w:uiPriority w:val="33"/>
    <w:qFormat/>
    <w:rsid w:val="00766E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FC"/>
    <w:pPr>
      <w:outlineLvl w:val="9"/>
    </w:pPr>
    <w:rPr>
      <w:rFonts w:asciiTheme="majorHAnsi" w:hAnsiTheme="majorHAnsi"/>
      <w:color w:val="276E8B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466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apple-converted-space">
    <w:name w:val="apple-converted-space"/>
    <w:basedOn w:val="DefaultParagraphFont"/>
    <w:rsid w:val="00C46621"/>
  </w:style>
  <w:style w:type="paragraph" w:styleId="Header">
    <w:name w:val="header"/>
    <w:basedOn w:val="Normal"/>
    <w:link w:val="Head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21"/>
    <w:rPr>
      <w:rFonts w:ascii="Arial" w:hAnsi="Arial"/>
      <w:color w:val="414042"/>
    </w:rPr>
  </w:style>
  <w:style w:type="paragraph" w:styleId="Footer">
    <w:name w:val="footer"/>
    <w:basedOn w:val="Normal"/>
    <w:link w:val="Foot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21"/>
    <w:rPr>
      <w:rFonts w:ascii="Arial" w:hAnsi="Arial"/>
      <w:color w:val="414042"/>
    </w:rPr>
  </w:style>
  <w:style w:type="character" w:styleId="PageNumber">
    <w:name w:val="page number"/>
    <w:basedOn w:val="DefaultParagraphFont"/>
    <w:uiPriority w:val="99"/>
    <w:semiHidden/>
    <w:unhideWhenUsed/>
    <w:rsid w:val="00C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3244</Characters>
  <Application>Microsoft Office Word</Application>
  <DocSecurity>0</DocSecurity>
  <Lines>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Dissemination of Information to Students, Staff, and Other Stakeholders (Template)</vt:lpstr>
    </vt:vector>
  </TitlesOfParts>
  <Manager/>
  <Company>NEAS</Company>
  <LinksUpToDate>false</LinksUpToDate>
  <CharactersWithSpaces>3702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Risk Management Policy (Template)</dc:title>
  <dc:subject/>
  <dc:creator>Richard Stevenson</dc:creator>
  <cp:keywords>Risk, Risk management</cp:keywords>
  <dc:description/>
  <cp:lastModifiedBy>Richard Stevenson</cp:lastModifiedBy>
  <cp:revision>4</cp:revision>
  <dcterms:created xsi:type="dcterms:W3CDTF">2025-08-29T00:59:00Z</dcterms:created>
  <dcterms:modified xsi:type="dcterms:W3CDTF">2025-08-29T01:02:00Z</dcterms:modified>
  <cp:category>NEAS Policy Templates for Provider Applications</cp:category>
</cp:coreProperties>
</file>